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exend" w:cs="Lexend" w:eastAsia="Lexend" w:hAnsi="Lexend"/>
          <w:b w:val="1"/>
          <w:color w:val="99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exend" w:cs="Lexend" w:eastAsia="Lexend" w:hAnsi="Lexend"/>
          <w:b w:val="1"/>
          <w:color w:val="99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exend" w:cs="Lexend" w:eastAsia="Lexend" w:hAnsi="Lexend"/>
          <w:b w:val="1"/>
          <w:color w:val="990000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color w:val="990000"/>
          <w:sz w:val="36"/>
          <w:szCs w:val="36"/>
          <w:u w:val="single"/>
          <w:rtl w:val="0"/>
        </w:rPr>
        <w:t xml:space="preserve">NORMAS DE SUBMISSÃO</w:t>
      </w:r>
      <w:r w:rsidDel="00000000" w:rsidR="00000000" w:rsidRPr="00000000">
        <w:rPr>
          <w:rFonts w:ascii="Lexend" w:cs="Lexend" w:eastAsia="Lexend" w:hAnsi="Lexend"/>
          <w:b w:val="1"/>
          <w:color w:val="99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Lexend" w:cs="Lexend" w:eastAsia="Lexend" w:hAnsi="Lexend"/>
          <w:b w:val="1"/>
          <w:color w:val="990000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color w:val="990000"/>
          <w:sz w:val="36"/>
          <w:szCs w:val="36"/>
          <w:rtl w:val="0"/>
        </w:rPr>
        <w:t xml:space="preserve">RELATOS DE EXPERIÊNCIA POPULAR EM VÍDEO</w:t>
      </w:r>
    </w:p>
    <w:p w:rsidR="00000000" w:rsidDel="00000000" w:rsidP="00000000" w:rsidRDefault="00000000" w:rsidRPr="00000000" w14:paraId="00000006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1. CONSIDERAÇÕES GERAIS </w:t>
      </w:r>
    </w:p>
    <w:p w:rsidR="00000000" w:rsidDel="00000000" w:rsidP="00000000" w:rsidRDefault="00000000" w:rsidRPr="00000000" w14:paraId="0000000A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No 13º Congresso Brasileiro de Agroecologia (CBA), uma das formas de apresentação de trabalhos será o Relato de Experiência Popular no formato de vídeo. Esperamos receber trabalhos que contribuam com a construção do conhecimento agroecológico, considerando a Ciência, a Cultura e a Arte enquanto parte do fortalecimento da democratização dos sistemas agroalimentares e da agroecologia em suas diferentes expressões.</w:t>
      </w:r>
    </w:p>
    <w:p w:rsidR="00000000" w:rsidDel="00000000" w:rsidP="00000000" w:rsidRDefault="00000000" w:rsidRPr="00000000" w14:paraId="0000000C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2. DA SUBMISSÃO DE VÍDEOS </w:t>
      </w:r>
    </w:p>
    <w:p w:rsidR="00000000" w:rsidDel="00000000" w:rsidP="00000000" w:rsidRDefault="00000000" w:rsidRPr="00000000" w14:paraId="0000000E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Documentos obrigatórios para a submissão do Relato de Experiência Popular em vídeo (clique para download): </w:t>
      </w:r>
    </w:p>
    <w:p w:rsidR="00000000" w:rsidDel="00000000" w:rsidP="00000000" w:rsidRDefault="00000000" w:rsidRPr="00000000" w14:paraId="00000010">
      <w:pPr>
        <w:spacing w:line="276" w:lineRule="auto"/>
        <w:ind w:left="1700.7874015748032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1700.7874015748032" w:firstLine="0"/>
        <w:jc w:val="both"/>
        <w:rPr>
          <w:rFonts w:ascii="Lexend" w:cs="Lexend" w:eastAsia="Lexend" w:hAnsi="Lexend"/>
        </w:rPr>
      </w:pPr>
      <w:hyperlink r:id="rId6">
        <w:r w:rsidDel="00000000" w:rsidR="00000000" w:rsidRPr="00000000">
          <w:rPr>
            <w:rFonts w:ascii="Lexend" w:cs="Lexend" w:eastAsia="Lexend" w:hAnsi="Lexend"/>
            <w:color w:val="0000ee"/>
            <w:u w:val="single"/>
            <w:rtl w:val="0"/>
          </w:rPr>
          <w:t xml:space="preserve">Modelo-Ficha-Tecnica-Relato-de-Experiencia-Popular-em-video_13º-CBA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1700.7874015748032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1700.7874015748032" w:firstLine="0"/>
        <w:jc w:val="both"/>
        <w:rPr>
          <w:rFonts w:ascii="Lexend" w:cs="Lexend" w:eastAsia="Lexend" w:hAnsi="Lexend"/>
        </w:rPr>
      </w:pPr>
      <w:hyperlink r:id="rId7">
        <w:r w:rsidDel="00000000" w:rsidR="00000000" w:rsidRPr="00000000">
          <w:rPr>
            <w:rFonts w:ascii="Lexend" w:cs="Lexend" w:eastAsia="Lexend" w:hAnsi="Lexend"/>
            <w:color w:val="0000ee"/>
            <w:u w:val="single"/>
            <w:rtl w:val="0"/>
          </w:rPr>
          <w:t xml:space="preserve">TERMO-DE-AUTORIZACAO-DE-IMAGEM-VOZ-E-PERFORMANCE_13º-CBA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Plataforma de Submissão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pode ser acessada em: </w:t>
      </w:r>
    </w:p>
    <w:p w:rsidR="00000000" w:rsidDel="00000000" w:rsidP="00000000" w:rsidRDefault="00000000" w:rsidRPr="00000000" w14:paraId="00000016">
      <w:pPr>
        <w:jc w:val="both"/>
        <w:rPr>
          <w:rFonts w:ascii="Lexend" w:cs="Lexend" w:eastAsia="Lexend" w:hAnsi="Lexend"/>
        </w:rPr>
      </w:pPr>
      <w:hyperlink r:id="rId8">
        <w:r w:rsidDel="00000000" w:rsidR="00000000" w:rsidRPr="00000000">
          <w:rPr>
            <w:rFonts w:ascii="Lexend" w:cs="Lexend" w:eastAsia="Lexend" w:hAnsi="Lexend"/>
            <w:color w:val="1155cc"/>
            <w:rtl w:val="0"/>
          </w:rPr>
          <w:t xml:space="preserve">http://inscricoes.cbagroecologia.org.br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 submissão de vídeos deverá ser realizada de acordo com as orientações descritas a seguir: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133.858267716535" w:hanging="283.46456692913335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O vídeo deverá ser gravado com o celular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na horizontal</w:t>
      </w:r>
      <w:r w:rsidDel="00000000" w:rsidR="00000000" w:rsidRPr="00000000">
        <w:rPr>
          <w:rFonts w:ascii="Lexend" w:cs="Lexend" w:eastAsia="Lexend" w:hAnsi="Lexend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133.858267716535" w:hanging="283.46456692913335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duração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máxima de cada vídeo deve ser de 5 minutos;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133.858267716535" w:hanging="283.46456692913335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O MODELO/FICHA TÉCNICA (conforme consta no Anexo 1, p. 4) com todos os dados preenchidos, incluindo o link para o vídeo, devem ser encaminhados através de submissão na plataforma do evento;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133.858267716535" w:hanging="283.46456692913335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O arquivo de vídeo deverá ser inserido, no modelo/ficha técnica, 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por meio de link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do YouTube, ou anexado em outros tipos de armazenamento/repositório virtual, como o </w:t>
      </w: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Google Drive. </w:t>
      </w:r>
      <w:r w:rsidDel="00000000" w:rsidR="00000000" w:rsidRPr="00000000">
        <w:rPr>
          <w:rFonts w:ascii="Lexend" w:cs="Lexend" w:eastAsia="Lexend" w:hAnsi="Lexend"/>
          <w:rtl w:val="0"/>
        </w:rPr>
        <w:t xml:space="preserve">Lembre-se de deixar o link do arquivo como público, se estiver privado, a inscrição não poderá ser feita;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133.858267716535" w:hanging="283.46456692913335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Ao enviar o seu vídeo é preciso anexar o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Termo de Autorização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para uso de imagem, voz e performance, conforme consta no </w:t>
      </w:r>
      <w:r w:rsidDel="00000000" w:rsidR="00000000" w:rsidRPr="00000000">
        <w:rPr>
          <w:rFonts w:ascii="Lexend" w:cs="Lexend" w:eastAsia="Lexend" w:hAnsi="Lexend"/>
          <w:u w:val="single"/>
          <w:rtl w:val="0"/>
        </w:rPr>
        <w:t xml:space="preserve">Anexo 2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(p. 4): cada pessoa que participar do vídeo deve preencher e assinar sua própria autorização, podendo ser assinada também via conta gov.br (</w:t>
      </w:r>
      <w:hyperlink r:id="rId9">
        <w:r w:rsidDel="00000000" w:rsidR="00000000" w:rsidRPr="00000000">
          <w:rPr>
            <w:rFonts w:ascii="Lexend" w:cs="Lexend" w:eastAsia="Lexend" w:hAnsi="Lexend"/>
            <w:color w:val="1155cc"/>
            <w:sz w:val="18"/>
            <w:szCs w:val="18"/>
            <w:rtl w:val="0"/>
          </w:rPr>
          <w:t xml:space="preserve">https://assinador.iti.br/assinatura/index.xhtml</w:t>
        </w:r>
      </w:hyperlink>
      <w:r w:rsidDel="00000000" w:rsidR="00000000" w:rsidRPr="00000000">
        <w:rPr>
          <w:rFonts w:ascii="Lexend" w:cs="Lexend" w:eastAsia="Lexend" w:hAnsi="Lexend"/>
          <w:rtl w:val="0"/>
        </w:rPr>
        <w:t xml:space="preserve">) para permissão de publicação;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133.858267716535" w:hanging="283.46456692913335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Todos os termos de autorização devem ser anexados ao e-mail da(o) autora(or) responsável. No caso de menores de 18 anos, o Termo de Autorização deve ser preenchido com os dados da criança ou adolescente e assinado pelo responsável legal;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133.858267716535" w:hanging="283.46456692913335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Em caso de utilização de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música no vídeo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é necessário cumprimento das normas de direitos autorais, seguindo a Lei nº 9.610/98 (Lei de Direitos Autorais), conforme consta no Anexo 3 (p. 4), devendo-se usar apenas obras de domínio público.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3. ROTEIRO PROPOSTO </w:t>
      </w:r>
    </w:p>
    <w:p w:rsidR="00000000" w:rsidDel="00000000" w:rsidP="00000000" w:rsidRDefault="00000000" w:rsidRPr="00000000" w14:paraId="00000022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As(os) autoras(es) são livres para apresentar, de forma criativa, sua experiência a partir do recurso audiovisual. A apresentação no 13º CBA e a posterior divulgação a partir das plataformas digitais (internet) favorecerá o acesso por diversas pessoas no Brasil e no mundo. Neste sentido, é importante que algumas informações apareçam no vídeo para que seja possível a sua identificação, divulgação e, consequentemente, a valorização das pessoas envolvidas na experiência e dos seus saberes. </w:t>
      </w:r>
    </w:p>
    <w:p w:rsidR="00000000" w:rsidDel="00000000" w:rsidP="00000000" w:rsidRDefault="00000000" w:rsidRPr="00000000" w14:paraId="00000024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Abaixo são apontados alguns elementos como sugestão de ROTEIRO PARA ELABORAÇÃO DO VÍDEO, o que auxiliará na construção da narrativa e na composição das imagens que melhor ilustrem a realidade. </w:t>
      </w:r>
    </w:p>
    <w:p w:rsidR="00000000" w:rsidDel="00000000" w:rsidP="00000000" w:rsidRDefault="00000000" w:rsidRPr="00000000" w14:paraId="00000026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1. Qual é a experiência apresentada? Qual o tema principal que você quer compartilhar?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2. Em qual território (comunidade, município, estado e região) a experiência é realizada? 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3. Quais são as pessoas e/ou grupos e organizações envolvidas? Houve ou há participação de mulheres, juventudes, povos indígenas, negras(os) e/ou quilombolas, associações, cooperativas na construção da experiência? 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4. O que motivou as pessoas e/ou grupos a se engajarem nesta experiência? </w:t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5. Há quanto tempo a experiência é realizada no território? 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6. Como a experiência foi realizada e vem se fortalecendo ao longo do tempo? Quais os próximos passos dessa experiência? </w:t>
      </w:r>
    </w:p>
    <w:p w:rsidR="00000000" w:rsidDel="00000000" w:rsidP="00000000" w:rsidRDefault="00000000" w:rsidRPr="00000000" w14:paraId="0000002D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7. Como a experiência promove e/ou contribui para o avanço da agroecologia no território? </w:t>
      </w:r>
    </w:p>
    <w:p w:rsidR="00000000" w:rsidDel="00000000" w:rsidP="00000000" w:rsidRDefault="00000000" w:rsidRPr="00000000" w14:paraId="0000002E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8. Quais os principais aprendizados e ganhos da experiência para a sua vida e para a transformação da comunidade? </w:t>
      </w:r>
    </w:p>
    <w:p w:rsidR="00000000" w:rsidDel="00000000" w:rsidP="00000000" w:rsidRDefault="00000000" w:rsidRPr="00000000" w14:paraId="0000002F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4. ORIENTAÇÕES TÉCNICAS PARA CAPTAÇÃO AUDIOVISUAL ATRAVÉS DE CELULAR</w:t>
      </w:r>
    </w:p>
    <w:p w:rsidR="00000000" w:rsidDel="00000000" w:rsidP="00000000" w:rsidRDefault="00000000" w:rsidRPr="00000000" w14:paraId="00000031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Para garantir uma qualidade de imagem e som na gravação do relato de experiência popular em vídeo sugerimos abaixo alguns cuidados técnicos a serem adotados por aqueles/as que irão usar o celular para gravação: </w:t>
      </w:r>
    </w:p>
    <w:p w:rsidR="00000000" w:rsidDel="00000000" w:rsidP="00000000" w:rsidRDefault="00000000" w:rsidRPr="00000000" w14:paraId="00000033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• Antes de começar a gravar cheque a bateria de seu celular </w:t>
      </w:r>
      <w:r w:rsidDel="00000000" w:rsidR="00000000" w:rsidRPr="00000000">
        <w:rPr>
          <w:rFonts w:ascii="Lexend" w:cs="Lexend" w:eastAsia="Lexend" w:hAnsi="Lexend"/>
          <w:color w:val="0000ff"/>
          <w:sz w:val="18"/>
          <w:szCs w:val="18"/>
          <w:rtl w:val="0"/>
        </w:rPr>
        <w:t xml:space="preserve">(confira: se a configuração da câmera do seu celular está em resolução máxima ou no formato 1920X1080; verifique também se a bateria está carregada)</w:t>
      </w:r>
      <w:r w:rsidDel="00000000" w:rsidR="00000000" w:rsidRPr="00000000">
        <w:rPr>
          <w:rFonts w:ascii="Lexend" w:cs="Lexend" w:eastAsia="Lexend" w:hAnsi="Lexend"/>
          <w:rtl w:val="0"/>
        </w:rPr>
        <w:t xml:space="preserve">; </w:t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• Limpe a lente da câmera do celular; </w:t>
      </w:r>
    </w:p>
    <w:p w:rsidR="00000000" w:rsidDel="00000000" w:rsidP="00000000" w:rsidRDefault="00000000" w:rsidRPr="00000000" w14:paraId="00000036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• Mantenha o celular na horizontal durante toda a gravação do vídeo; </w:t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• Utilize algum tipo de captador de áudio, como microfone externo, de lapela ou fone de ouvido com microfone, conectado ao celular; </w:t>
      </w:r>
    </w:p>
    <w:p w:rsidR="00000000" w:rsidDel="00000000" w:rsidP="00000000" w:rsidRDefault="00000000" w:rsidRPr="00000000" w14:paraId="00000038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• Caso não possua microfone de lapela ou outro tipo de captador de áudio, procure deixar o celular bem próximo à pessoa que está falando </w:t>
      </w:r>
      <w:r w:rsidDel="00000000" w:rsidR="00000000" w:rsidRPr="00000000">
        <w:rPr>
          <w:rFonts w:ascii="Lexend" w:cs="Lexend" w:eastAsia="Lexend" w:hAnsi="Lexend"/>
          <w:color w:val="0000ff"/>
          <w:sz w:val="18"/>
          <w:szCs w:val="18"/>
          <w:rtl w:val="0"/>
        </w:rPr>
        <w:t xml:space="preserve">(só tome cuidado para não comprometer o enquadramento: “cortar” parte do seu rosto ou cabeça, ficar muito de cima para baixo, ou de baixo para cima, etc.)</w:t>
      </w:r>
      <w:r w:rsidDel="00000000" w:rsidR="00000000" w:rsidRPr="00000000">
        <w:rPr>
          <w:rFonts w:ascii="Lexend" w:cs="Lexend" w:eastAsia="Lexend" w:hAnsi="Lexend"/>
          <w:rtl w:val="0"/>
        </w:rPr>
        <w:t xml:space="preserve">;</w:t>
      </w:r>
    </w:p>
    <w:p w:rsidR="00000000" w:rsidDel="00000000" w:rsidP="00000000" w:rsidRDefault="00000000" w:rsidRPr="00000000" w14:paraId="00000039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• Evite gravar em local com muito vento, barulhos externos e/ou pessoas conversando; </w:t>
      </w:r>
    </w:p>
    <w:p w:rsidR="00000000" w:rsidDel="00000000" w:rsidP="00000000" w:rsidRDefault="00000000" w:rsidRPr="00000000" w14:paraId="0000003A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• Fique atenta(o) ao cenário: se possível busque um local que represente a experiência contada no vídeo </w:t>
      </w:r>
      <w:r w:rsidDel="00000000" w:rsidR="00000000" w:rsidRPr="00000000">
        <w:rPr>
          <w:rFonts w:ascii="Lexend" w:cs="Lexend" w:eastAsia="Lexend" w:hAnsi="Lexend"/>
          <w:color w:val="0000ff"/>
          <w:sz w:val="18"/>
          <w:szCs w:val="18"/>
          <w:rtl w:val="0"/>
        </w:rPr>
        <w:t xml:space="preserve">(você também pode escolher um cenário bonito, em frente a um jardim, uma parede com quadros, etc.; evite gravar com paredes brancas ao fundo, e de gravar muito próximo delas)</w:t>
      </w:r>
      <w:r w:rsidDel="00000000" w:rsidR="00000000" w:rsidRPr="00000000">
        <w:rPr>
          <w:rFonts w:ascii="Lexend" w:cs="Lexend" w:eastAsia="Lexend" w:hAnsi="Lexend"/>
          <w:rtl w:val="0"/>
        </w:rPr>
        <w:t xml:space="preserve">;</w:t>
      </w:r>
    </w:p>
    <w:p w:rsidR="00000000" w:rsidDel="00000000" w:rsidP="00000000" w:rsidRDefault="00000000" w:rsidRPr="00000000" w14:paraId="0000003B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• Fique atento(a) à luz: evite gravar em local muito escuro e contra a luz; </w:t>
      </w:r>
    </w:p>
    <w:p w:rsidR="00000000" w:rsidDel="00000000" w:rsidP="00000000" w:rsidRDefault="00000000" w:rsidRPr="00000000" w14:paraId="0000003C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• Busque estabilizar a imagem, utilizando as duas mãos, evitando movimentos muito rápidos e/ou bruscos com o celular </w:t>
      </w:r>
      <w:r w:rsidDel="00000000" w:rsidR="00000000" w:rsidRPr="00000000">
        <w:rPr>
          <w:rFonts w:ascii="Lexend" w:cs="Lexend" w:eastAsia="Lexend" w:hAnsi="Lexend"/>
          <w:color w:val="0000ff"/>
          <w:sz w:val="18"/>
          <w:szCs w:val="18"/>
          <w:rtl w:val="0"/>
        </w:rPr>
        <w:t xml:space="preserve">(você pode também improvisar um tripé e apoiar o aparelho celular em uma superfície firme, por exemplo: em cima de um móvel, com um objeto atrás do celular para dar sustentação)</w:t>
      </w:r>
      <w:r w:rsidDel="00000000" w:rsidR="00000000" w:rsidRPr="00000000">
        <w:rPr>
          <w:rFonts w:ascii="Lexend" w:cs="Lexend" w:eastAsia="Lexend" w:hAnsi="Lexend"/>
          <w:rtl w:val="0"/>
        </w:rPr>
        <w:t xml:space="preserve">;</w:t>
      </w:r>
    </w:p>
    <w:p w:rsidR="00000000" w:rsidDel="00000000" w:rsidP="00000000" w:rsidRDefault="00000000" w:rsidRPr="00000000" w14:paraId="0000003D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• Lembre-se de deixar o seu celular no modo avião enquanto estiver gravando, para não receber ligações e/ou mensagens durante a gravação </w:t>
      </w:r>
      <w:r w:rsidDel="00000000" w:rsidR="00000000" w:rsidRPr="00000000">
        <w:rPr>
          <w:rFonts w:ascii="Lexend" w:cs="Lexend" w:eastAsia="Lexend" w:hAnsi="Lexend"/>
          <w:color w:val="0000ff"/>
          <w:sz w:val="18"/>
          <w:szCs w:val="18"/>
          <w:rtl w:val="0"/>
        </w:rPr>
        <w:t xml:space="preserve">(isso pode te atrapalhar, tirar sua concentração, etc.)</w:t>
      </w:r>
      <w:r w:rsidDel="00000000" w:rsidR="00000000" w:rsidRPr="00000000">
        <w:rPr>
          <w:rFonts w:ascii="Lexend" w:cs="Lexend" w:eastAsia="Lexend" w:hAnsi="Lexend"/>
          <w:rtl w:val="0"/>
        </w:rPr>
        <w:t xml:space="preserve">.</w:t>
      </w:r>
    </w:p>
    <w:p w:rsidR="00000000" w:rsidDel="00000000" w:rsidP="00000000" w:rsidRDefault="00000000" w:rsidRPr="00000000" w14:paraId="0000003E">
      <w:pPr>
        <w:ind w:left="720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5. AVALIAÇÃO DOS VÍDEOS DE RELATOS DE EXPERIÊNCIA POPULAR </w:t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743"/>
        </w:tabs>
        <w:spacing w:line="240" w:lineRule="auto"/>
        <w:ind w:left="0" w:right="-40.8661417322827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Será constituída uma </w:t>
      </w:r>
      <w:r w:rsidDel="00000000" w:rsidR="00000000" w:rsidRPr="00000000">
        <w:rPr>
          <w:rFonts w:ascii="Lexend" w:cs="Lexend" w:eastAsia="Lexend" w:hAnsi="Lexend"/>
          <w:b w:val="1"/>
          <w:i w:val="1"/>
          <w:rtl w:val="0"/>
        </w:rPr>
        <w:t xml:space="preserve">Comissão de Curadoria dos Vídeos de Relatos de Experiência Popular</w:t>
      </w:r>
      <w:r w:rsidDel="00000000" w:rsidR="00000000" w:rsidRPr="00000000">
        <w:rPr>
          <w:rFonts w:ascii="Lexend" w:cs="Lexend" w:eastAsia="Lexend" w:hAnsi="Lexend"/>
          <w:rtl w:val="0"/>
        </w:rPr>
        <w:t xml:space="preserve">, responsável pelo acompanhamento do processo de seleção, que ocorrerá em duas etapas: 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tabs>
          <w:tab w:val="left" w:leader="none" w:pos="743"/>
        </w:tabs>
        <w:spacing w:line="240" w:lineRule="auto"/>
        <w:ind w:left="720" w:right="-40.8661417322827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Na primeira etapa da avaliação, a Comissão de Curadoria, realizará a avaliação técnica dos vídeos, verificando se o material está adequado para disponibilização virtual; e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tabs>
          <w:tab w:val="left" w:leader="none" w:pos="743"/>
        </w:tabs>
        <w:spacing w:line="240" w:lineRule="auto"/>
        <w:ind w:left="720" w:right="-40.8661417322827" w:hanging="36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Na segunda etapa, os vídeos tecnicamente aprovados na etapa anterior serão avaliados, quanto ao conteúdo, e suas conexões com os eixos temáticos do 13º CBA, de forma articulada com os conceitos e os princípios da agroecologia. 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743"/>
        </w:tabs>
        <w:spacing w:line="240" w:lineRule="auto"/>
        <w:ind w:left="0" w:right="-40.8661417322827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 Comissão de Curadoria dos Vídeos de Relatos de Experiência Popular encaminhará os vídeos selecionados na primeira etapa para as(os) respectivas(os) avaliadoras(es) de conteúdo de cada eixo temático. A Comissão de Curadoria dos Vídeos de Relato de Experiência Popular também acompanhará esta segunda etapa de avaliação, contribuindo com as(os) respectivas(os) avaliadoras(es). 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743"/>
        </w:tabs>
        <w:spacing w:line="240" w:lineRule="auto"/>
        <w:ind w:left="0" w:right="-40.8661417322827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743"/>
        </w:tabs>
        <w:spacing w:line="240" w:lineRule="auto"/>
        <w:ind w:left="0" w:right="-40.8661417322827" w:firstLine="0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⚠️Confira a lista de reprodução dos Relatos Populares em Vídeo do 12º CBA, realizado no Rio de Janeiro em 2023: 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743"/>
        </w:tabs>
        <w:spacing w:line="240" w:lineRule="auto"/>
        <w:ind w:left="0" w:right="-40.8661417322827" w:firstLine="0"/>
        <w:jc w:val="both"/>
        <w:rPr>
          <w:rFonts w:ascii="Lexend" w:cs="Lexend" w:eastAsia="Lexend" w:hAnsi="Lexend"/>
          <w:sz w:val="18"/>
          <w:szCs w:val="18"/>
        </w:rPr>
      </w:pPr>
      <w:hyperlink r:id="rId10">
        <w:r w:rsidDel="00000000" w:rsidR="00000000" w:rsidRPr="00000000">
          <w:rPr>
            <w:rFonts w:ascii="Lexend" w:cs="Lexend" w:eastAsia="Lexend" w:hAnsi="Lexend"/>
            <w:color w:val="1155cc"/>
            <w:sz w:val="18"/>
            <w:szCs w:val="18"/>
            <w:rtl w:val="0"/>
          </w:rPr>
          <w:t xml:space="preserve">https://youtube.com/playlist?list=PLBODrIpGc8ofpfwMm0jMj8Tt3EyAYV0iU&amp;si=Yoqi_OzzYnD4KVOX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6. PUBLICAÇÃO DOS VÍDEOS 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Os vídeos aprovados e apresentados no 13º CBA ficarão disponíveis no Canal do YouTube da Associação Brasileira de Agroecologia (ABA-Agroecologia). A publicação do vídeo somente será realizada após a sua apresentação no 13º CBA. Serão divulgados apenas os vídeos cujas(os) autoras(es) e/ou participantes tenham assinado o Termo de  Autorização de imagem, voz e performance, que deverá ser enviado, devidamente assinado por todas as pessoas que dele participam, juntamente com o vídeo na plataforma de submissão. 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Os casos não previstos neste documento serão avaliados pela Comissão de Curadoria de Relatos de Experiência Popular em Vídeo.</w:t>
      </w:r>
    </w:p>
    <w:p w:rsidR="00000000" w:rsidDel="00000000" w:rsidP="00000000" w:rsidRDefault="00000000" w:rsidRPr="00000000" w14:paraId="0000004E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Lexend" w:cs="Lexend" w:eastAsia="Lexend" w:hAnsi="Lexend"/>
          <w:b w:val="1"/>
        </w:rPr>
      </w:pPr>
      <w:r w:rsidDel="00000000" w:rsidR="00000000" w:rsidRPr="00000000">
        <w:rPr>
          <w:rFonts w:ascii="Lexend" w:cs="Lexend" w:eastAsia="Lexend" w:hAnsi="Lexend"/>
          <w:b w:val="1"/>
          <w:u w:val="single"/>
          <w:rtl w:val="0"/>
        </w:rPr>
        <w:t xml:space="preserve">ANEXOS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: </w:t>
      </w:r>
    </w:p>
    <w:p w:rsidR="00000000" w:rsidDel="00000000" w:rsidP="00000000" w:rsidRDefault="00000000" w:rsidRPr="00000000" w14:paraId="00000050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Anexo 1 - MODELO/FICHA TÉCNICA DO VÍDEO: </w:t>
      </w:r>
    </w:p>
    <w:p w:rsidR="00000000" w:rsidDel="00000000" w:rsidP="00000000" w:rsidRDefault="00000000" w:rsidRPr="00000000" w14:paraId="00000052">
      <w:pPr>
        <w:spacing w:line="360" w:lineRule="auto"/>
        <w:ind w:left="720" w:firstLine="720"/>
        <w:jc w:val="both"/>
        <w:rPr>
          <w:rFonts w:ascii="Lexend" w:cs="Lexend" w:eastAsia="Lexend" w:hAnsi="Lexend"/>
        </w:rPr>
      </w:pPr>
      <w:hyperlink r:id="rId11">
        <w:r w:rsidDel="00000000" w:rsidR="00000000" w:rsidRPr="00000000">
          <w:rPr>
            <w:rFonts w:ascii="Lexend" w:cs="Lexend" w:eastAsia="Lexend" w:hAnsi="Lexend"/>
            <w:color w:val="0000ee"/>
            <w:u w:val="single"/>
            <w:rtl w:val="0"/>
          </w:rPr>
          <w:t xml:space="preserve">Modelo-Ficha-Tecnica-Relato-de-Experiencia-Popular-em-video_13º-CBA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Anexo 2 - Termo de Autorização para uso de imagem e/ou voz e/ou performance:</w:t>
      </w:r>
    </w:p>
    <w:p w:rsidR="00000000" w:rsidDel="00000000" w:rsidP="00000000" w:rsidRDefault="00000000" w:rsidRPr="00000000" w14:paraId="00000054">
      <w:pPr>
        <w:spacing w:line="360" w:lineRule="auto"/>
        <w:ind w:left="720" w:firstLine="720"/>
        <w:jc w:val="both"/>
        <w:rPr>
          <w:rFonts w:ascii="Lexend" w:cs="Lexend" w:eastAsia="Lexend" w:hAnsi="Lexend"/>
        </w:rPr>
      </w:pPr>
      <w:hyperlink r:id="rId12">
        <w:r w:rsidDel="00000000" w:rsidR="00000000" w:rsidRPr="00000000">
          <w:rPr>
            <w:rFonts w:ascii="Lexend" w:cs="Lexend" w:eastAsia="Lexend" w:hAnsi="Lexend"/>
            <w:color w:val="0000ee"/>
            <w:u w:val="single"/>
            <w:rtl w:val="0"/>
          </w:rPr>
          <w:t xml:space="preserve">TERMO-DE-AUTORIZACAO-DE-IMAGEM-VOZ-E-PERFORMANCE_13º-CBA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Anexo 3 - </w:t>
      </w:r>
      <w:hyperlink r:id="rId13">
        <w:r w:rsidDel="00000000" w:rsidR="00000000" w:rsidRPr="00000000">
          <w:rPr>
            <w:rFonts w:ascii="Lexend" w:cs="Lexend" w:eastAsia="Lexend" w:hAnsi="Lexend"/>
            <w:color w:val="1155cc"/>
            <w:rtl w:val="0"/>
          </w:rPr>
          <w:t xml:space="preserve">Lei nº 9.610/98 (Lei de Direitos Autorais)</w:t>
        </w:r>
      </w:hyperlink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4" w:w="11909" w:orient="portrait"/>
      <w:pgMar w:bottom="1440.0000000000002" w:top="1440.0000000000002" w:left="1440.0000000000002" w:right="1440.0000000000002" w:header="1700.7874015748032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jc w:val="center"/>
      <w:rPr>
        <w:sz w:val="32"/>
        <w:szCs w:val="32"/>
      </w:rPr>
    </w:pPr>
    <w:r w:rsidDel="00000000" w:rsidR="00000000" w:rsidRPr="00000000">
      <w:rPr>
        <w:rFonts w:ascii="Lexend" w:cs="Lexend" w:eastAsia="Lexend" w:hAnsi="Lexend"/>
      </w:rPr>
      <w:drawing>
        <wp:inline distB="114300" distT="114300" distL="114300" distR="114300">
          <wp:extent cx="2967038" cy="70972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67038" cy="7097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974887</wp:posOffset>
          </wp:positionH>
          <wp:positionV relativeFrom="page">
            <wp:posOffset>103800</wp:posOffset>
          </wp:positionV>
          <wp:extent cx="5608320" cy="1127759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8320" cy="11277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Ih0MCoNZp1_00Rj4kf1v8qKtZQ9PgC6Y2kE-1G18Br8/edit?usp=sharing" TargetMode="External"/><Relationship Id="rId10" Type="http://schemas.openxmlformats.org/officeDocument/2006/relationships/hyperlink" Target="https://youtube.com/playlist?list=PLBODrIpGc8ofpfwMm0jMj8Tt3EyAYV0iU&amp;si=Yoqi_OzzYnD4KVOX" TargetMode="External"/><Relationship Id="rId13" Type="http://schemas.openxmlformats.org/officeDocument/2006/relationships/hyperlink" Target="https://www.planalto.gov.br/ccivil_03/leis/l9610.htm" TargetMode="External"/><Relationship Id="rId12" Type="http://schemas.openxmlformats.org/officeDocument/2006/relationships/hyperlink" Target="https://docs.google.com/document/d/1z0kVATaviRwUoUOaABQc3hD4D6Pl7Y4UuCBEenb2G5c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sinador.iti.br/assinatura/index.xhtml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Ih0MCoNZp1_00Rj4kf1v8qKtZQ9PgC6Y2kE-1G18Br8/edit?usp=sharing" TargetMode="External"/><Relationship Id="rId7" Type="http://schemas.openxmlformats.org/officeDocument/2006/relationships/hyperlink" Target="https://docs.google.com/document/d/1z0kVATaviRwUoUOaABQc3hD4D6Pl7Y4UuCBEenb2G5c/edit?usp=sharing" TargetMode="External"/><Relationship Id="rId8" Type="http://schemas.openxmlformats.org/officeDocument/2006/relationships/hyperlink" Target="http://inscricoes.cbagroecologia.org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